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0A58BE" w:rsidRDefault="00172C86" w:rsidP="00172C86">
      <w:pPr>
        <w:pStyle w:val="ConsPlusNonformat"/>
        <w:ind w:firstLine="311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27733"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B0064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80A5D">
        <w:rPr>
          <w:rFonts w:ascii="Times New Roman" w:hAnsi="Times New Roman" w:cs="Times New Roman"/>
          <w:sz w:val="24"/>
          <w:szCs w:val="24"/>
        </w:rPr>
        <w:t xml:space="preserve">учета и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EE3" w:rsidRDefault="00E27733" w:rsidP="00172C86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E27733" w:rsidRPr="000A58BE" w:rsidRDefault="00697014" w:rsidP="00172C86">
      <w:pPr>
        <w:pStyle w:val="ConsPlusNormal"/>
        <w:ind w:firstLine="851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172C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</w:t>
      </w:r>
      <w:r w:rsidR="00B0064F" w:rsidRPr="00B0064F">
        <w:t xml:space="preserve"> </w:t>
      </w:r>
      <w:r w:rsidR="00B0064F">
        <w:rPr>
          <w:rFonts w:ascii="Times New Roman" w:hAnsi="Times New Roman" w:cs="Times New Roman"/>
          <w:sz w:val="24"/>
          <w:szCs w:val="24"/>
        </w:rPr>
        <w:t>г</w:t>
      </w:r>
      <w:r w:rsidR="00B0064F" w:rsidRPr="00B0064F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0064F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508B9">
        <w:rPr>
          <w:rFonts w:ascii="Times New Roman" w:hAnsi="Times New Roman" w:cs="Times New Roman"/>
          <w:sz w:val="24"/>
          <w:szCs w:val="24"/>
        </w:rPr>
        <w:t xml:space="preserve">учета и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534BE4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B0064F" w:rsidRPr="00B0064F">
        <w:rPr>
          <w:rFonts w:ascii="Times New Roman" w:hAnsi="Times New Roman" w:cs="Times New Roman"/>
          <w:sz w:val="24"/>
          <w:szCs w:val="24"/>
        </w:rPr>
        <w:t xml:space="preserve"> </w:t>
      </w:r>
      <w:r w:rsidR="00B0064F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0064F" w:rsidRPr="00B31215">
        <w:rPr>
          <w:rFonts w:ascii="Times New Roman" w:hAnsi="Times New Roman" w:cs="Times New Roman"/>
          <w:sz w:val="24"/>
          <w:szCs w:val="24"/>
        </w:rPr>
        <w:t>11-</w:t>
      </w:r>
      <w:r w:rsidR="00B0064F">
        <w:rPr>
          <w:rFonts w:ascii="Times New Roman" w:hAnsi="Times New Roman" w:cs="Times New Roman"/>
          <w:sz w:val="24"/>
          <w:szCs w:val="24"/>
        </w:rPr>
        <w:t>3</w:t>
      </w:r>
      <w:r w:rsidR="00B0064F" w:rsidRPr="00B31215">
        <w:rPr>
          <w:rFonts w:ascii="Times New Roman" w:hAnsi="Times New Roman" w:cs="Times New Roman"/>
          <w:sz w:val="24"/>
          <w:szCs w:val="24"/>
        </w:rPr>
        <w:t>-</w:t>
      </w:r>
      <w:r w:rsidR="00B0064F">
        <w:rPr>
          <w:rFonts w:ascii="Times New Roman" w:hAnsi="Times New Roman" w:cs="Times New Roman"/>
          <w:sz w:val="24"/>
          <w:szCs w:val="24"/>
        </w:rPr>
        <w:t>4</w:t>
      </w:r>
      <w:r w:rsidR="00B0064F" w:rsidRPr="00B31215">
        <w:rPr>
          <w:rFonts w:ascii="Times New Roman" w:hAnsi="Times New Roman" w:cs="Times New Roman"/>
          <w:sz w:val="24"/>
          <w:szCs w:val="24"/>
        </w:rPr>
        <w:t>-</w:t>
      </w:r>
      <w:r w:rsidR="00B0064F">
        <w:rPr>
          <w:rFonts w:ascii="Times New Roman" w:hAnsi="Times New Roman" w:cs="Times New Roman"/>
          <w:sz w:val="24"/>
          <w:szCs w:val="24"/>
        </w:rPr>
        <w:t>096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0064F">
        <w:rPr>
          <w:rFonts w:ascii="Times New Roman" w:hAnsi="Times New Roman" w:cs="Times New Roman"/>
          <w:sz w:val="24"/>
          <w:szCs w:val="24"/>
        </w:rPr>
        <w:t>г</w:t>
      </w:r>
      <w:r w:rsidR="00B0064F" w:rsidRPr="00B0064F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534BE4" w:rsidRPr="00E27733" w:rsidRDefault="00E27733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B0064F">
        <w:rPr>
          <w:rFonts w:ascii="Times New Roman" w:hAnsi="Times New Roman" w:cs="Times New Roman"/>
          <w:sz w:val="24"/>
          <w:szCs w:val="24"/>
        </w:rPr>
        <w:t>г</w:t>
      </w:r>
      <w:r w:rsidR="00B0064F" w:rsidRPr="00B0064F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534BE4" w:rsidRPr="002536F9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декларирования, организация работы с налогоплательщиками.</w:t>
      </w:r>
    </w:p>
    <w:p w:rsidR="00E27733" w:rsidRPr="00E27733" w:rsidRDefault="00E27733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B0064F">
        <w:rPr>
          <w:rFonts w:ascii="Times New Roman" w:hAnsi="Times New Roman" w:cs="Times New Roman"/>
          <w:sz w:val="24"/>
          <w:szCs w:val="24"/>
        </w:rPr>
        <w:t>г</w:t>
      </w:r>
      <w:r w:rsidR="00B0064F" w:rsidRPr="00B0064F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B0064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B0064F" w:rsidRPr="00B0064F">
        <w:rPr>
          <w:rFonts w:ascii="Times New Roman" w:hAnsi="Times New Roman" w:cs="Times New Roman"/>
          <w:sz w:val="24"/>
          <w:szCs w:val="24"/>
        </w:rPr>
        <w:t>налогов</w:t>
      </w:r>
      <w:r w:rsidR="00B0064F">
        <w:rPr>
          <w:rFonts w:ascii="Times New Roman" w:hAnsi="Times New Roman" w:cs="Times New Roman"/>
          <w:sz w:val="24"/>
          <w:szCs w:val="24"/>
        </w:rPr>
        <w:t>ый</w:t>
      </w:r>
      <w:r w:rsidR="00B0064F" w:rsidRPr="00B0064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0064F">
        <w:rPr>
          <w:rFonts w:ascii="Times New Roman" w:hAnsi="Times New Roman" w:cs="Times New Roman"/>
          <w:sz w:val="24"/>
          <w:szCs w:val="24"/>
        </w:rPr>
        <w:t xml:space="preserve">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B0064F" w:rsidRPr="00B0064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6.1</w:t>
      </w:r>
      <w:r w:rsidR="00B0064F" w:rsidRPr="00B0064F">
        <w:rPr>
          <w:rFonts w:ascii="Times New Roman" w:hAnsi="Times New Roman" w:cs="Times New Roman"/>
          <w:sz w:val="24"/>
          <w:szCs w:val="24"/>
        </w:rPr>
        <w:t xml:space="preserve"> </w:t>
      </w:r>
      <w:r w:rsidR="00B0064F" w:rsidRPr="00E27733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B0064F" w:rsidRPr="005576BC">
        <w:rPr>
          <w:rFonts w:ascii="Times New Roman" w:hAnsi="Times New Roman" w:cs="Times New Roman"/>
          <w:sz w:val="24"/>
          <w:szCs w:val="24"/>
        </w:rPr>
        <w:t>высше</w:t>
      </w:r>
      <w:r w:rsidR="00B0064F">
        <w:rPr>
          <w:rFonts w:ascii="Times New Roman" w:hAnsi="Times New Roman" w:cs="Times New Roman"/>
          <w:sz w:val="24"/>
          <w:szCs w:val="24"/>
        </w:rPr>
        <w:t>го</w:t>
      </w:r>
      <w:r w:rsidR="00B0064F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B0064F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B00D7" w:rsidRPr="00EB00D7" w:rsidRDefault="003E346D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</w:t>
      </w:r>
      <w:r w:rsidR="00EB00D7" w:rsidRPr="00EB00D7">
        <w:rPr>
          <w:rFonts w:ascii="Times New Roman" w:hAnsi="Times New Roman" w:cs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Указ Президента РФ от 7 мая 2012 г. № 601 «Об основных направлениях совершенствования системы государственного управления»;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 г. № 885                             «Об утверждении общих принципов служебного поведения государственных служащих»;</w:t>
      </w:r>
    </w:p>
    <w:p w:rsidR="00525C0A" w:rsidRPr="00B508B9" w:rsidRDefault="00FD21C3" w:rsidP="00502C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B00D7" w:rsidRPr="00EB00D7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27 сентября 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02C2C" w:rsidRPr="00502C2C" w:rsidRDefault="00502C2C" w:rsidP="00502C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2C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2C2C">
        <w:rPr>
          <w:rFonts w:ascii="Times New Roman" w:hAnsi="Times New Roman" w:cs="Times New Roman"/>
          <w:sz w:val="24"/>
          <w:szCs w:val="24"/>
        </w:rPr>
        <w:t>Постановление Правительства РФ от 12.12.2012 N 1284 (ред. от 14.08.2020) №1284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</w:p>
    <w:p w:rsidR="00502C2C" w:rsidRPr="00502C2C" w:rsidRDefault="00502C2C" w:rsidP="00502C2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C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Постановление Правительства Российской Федерации от 10 апреля 2014 г. N 570-р (ред.18.10.2018) "Об утверждении </w:t>
      </w:r>
      <w:proofErr w:type="gramStart"/>
      <w:r w:rsidRPr="00502C2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перечней показателей оценки эффективности деятельности</w:t>
      </w:r>
      <w:proofErr w:type="gramEnd"/>
      <w:r w:rsidRPr="00502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". </w:t>
      </w:r>
    </w:p>
    <w:p w:rsidR="00502C2C" w:rsidRPr="00502C2C" w:rsidRDefault="00502C2C" w:rsidP="00502C2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22 декабря  2012 г. № 1376 «Об утверждении </w:t>
      </w:r>
      <w:proofErr w:type="gramStart"/>
      <w:r w:rsidRPr="00502C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502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муниципальных услуг»;</w:t>
      </w:r>
    </w:p>
    <w:p w:rsidR="00502C2C" w:rsidRPr="00B34558" w:rsidRDefault="00502C2C" w:rsidP="00B345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2C2C">
        <w:rPr>
          <w:rFonts w:ascii="OpenSans-Light" w:eastAsia="Calibri" w:hAnsi="OpenSans-Light" w:cs="OpenSans-Light"/>
          <w:sz w:val="24"/>
          <w:szCs w:val="24"/>
        </w:rPr>
        <w:t xml:space="preserve">         </w:t>
      </w:r>
      <w:r w:rsidRPr="00502C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09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4558">
        <w:rPr>
          <w:rFonts w:ascii="Times New Roman" w:eastAsia="Calibri" w:hAnsi="Times New Roman" w:cs="Times New Roman"/>
          <w:sz w:val="24"/>
          <w:szCs w:val="24"/>
        </w:rPr>
        <w:t>Приказ ФНС России от «28» ноября 2019 г.№ ММВ-7-19/598@</w:t>
      </w:r>
      <w:r w:rsidRPr="00B34558">
        <w:rPr>
          <w:rFonts w:ascii="OpenSans-Light" w:eastAsia="Calibri" w:hAnsi="OpenSans-Light" w:cs="OpenSans-Light"/>
          <w:sz w:val="24"/>
          <w:szCs w:val="24"/>
        </w:rPr>
        <w:t xml:space="preserve"> </w:t>
      </w:r>
      <w:r w:rsidRPr="00B34558">
        <w:rPr>
          <w:rFonts w:ascii="Times New Roman" w:eastAsia="Calibri" w:hAnsi="Times New Roman" w:cs="Times New Roman"/>
          <w:bCs/>
        </w:rPr>
        <w:t xml:space="preserve">ПОЛИТИКА ФНС РОССИИ В ОБЛАСТИ КАЧЕСТВА НА 2019–2021 </w:t>
      </w:r>
      <w:r w:rsidRPr="00B34558">
        <w:rPr>
          <w:rFonts w:ascii="Times New Roman" w:eastAsia="Calibri" w:hAnsi="Times New Roman" w:cs="Times New Roman"/>
        </w:rPr>
        <w:t xml:space="preserve"> годы» и </w:t>
      </w:r>
      <w:r w:rsidRPr="00B34558">
        <w:rPr>
          <w:rFonts w:ascii="Times New Roman" w:eastAsia="Calibri" w:hAnsi="Times New Roman" w:cs="Times New Roman"/>
          <w:bCs/>
        </w:rPr>
        <w:t>МИССИЯ ФНС РОССИИ</w:t>
      </w:r>
      <w:r w:rsidRPr="00B34558">
        <w:rPr>
          <w:rFonts w:ascii="Times New Roman" w:eastAsia="Calibri" w:hAnsi="Times New Roman" w:cs="Times New Roman"/>
        </w:rPr>
        <w:t>;</w:t>
      </w:r>
    </w:p>
    <w:p w:rsidR="00502C2C" w:rsidRPr="00502C2C" w:rsidRDefault="00A1093C" w:rsidP="00502C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02C2C" w:rsidRPr="00502C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02C2C" w:rsidRPr="00502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02C2C" w:rsidRPr="00502C2C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(расчётов)»;</w:t>
      </w:r>
      <w:proofErr w:type="gramEnd"/>
    </w:p>
    <w:p w:rsidR="00502C2C" w:rsidRPr="00502C2C" w:rsidRDefault="00502C2C" w:rsidP="00502C2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C2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Минэкономразвития России от 20 апреля 2015 г. № 245  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размещёнными в электронном виде на специализированном сайте («Ваш контроль») в информационно-телекоммуникационной сети «Интернет»;</w:t>
      </w:r>
    </w:p>
    <w:p w:rsidR="00502C2C" w:rsidRPr="00502C2C" w:rsidRDefault="00502C2C" w:rsidP="00502C2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C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Минэкономразвития России от 3 июля 2015 г. № 435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отделений)»;</w:t>
      </w:r>
    </w:p>
    <w:p w:rsidR="00502C2C" w:rsidRPr="00502C2C" w:rsidRDefault="00502C2C" w:rsidP="00502C2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ФНС России от 29 декабря 2015 г. № ММВ-7-17/610@, </w:t>
      </w:r>
      <w:r w:rsidRPr="00502C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502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учетом изменений, внесенных приказом ФНС России от 15.06.2017 № ММВ-7-17/508@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России».</w:t>
      </w:r>
    </w:p>
    <w:p w:rsidR="001D0801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34BE4" w:rsidRPr="002536F9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34BE4" w:rsidRPr="002536F9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534BE4" w:rsidRPr="002536F9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534BE4" w:rsidRPr="002536F9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разработки.</w:t>
      </w:r>
    </w:p>
    <w:p w:rsidR="00EB00D7" w:rsidRPr="00EB00D7" w:rsidRDefault="003E346D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</w:t>
      </w:r>
      <w:r w:rsidR="00EB00D7" w:rsidRPr="00EB00D7">
        <w:rPr>
          <w:rFonts w:ascii="Times New Roman" w:hAnsi="Times New Roman" w:cs="Times New Roman"/>
          <w:sz w:val="24"/>
          <w:szCs w:val="24"/>
        </w:rPr>
        <w:t xml:space="preserve"> навыки делового письма, делового общения;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00D7">
        <w:rPr>
          <w:rFonts w:ascii="Times New Roman" w:hAnsi="Times New Roman" w:cs="Times New Roman"/>
          <w:sz w:val="24"/>
          <w:szCs w:val="24"/>
        </w:rPr>
        <w:t xml:space="preserve"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</w:t>
      </w:r>
      <w:r w:rsidRPr="00EB00D7">
        <w:rPr>
          <w:rFonts w:ascii="Times New Roman" w:hAnsi="Times New Roman" w:cs="Times New Roman"/>
          <w:sz w:val="24"/>
          <w:szCs w:val="24"/>
        </w:rPr>
        <w:lastRenderedPageBreak/>
        <w:t>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proofErr w:type="gramEnd"/>
    </w:p>
    <w:p w:rsidR="00941EB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 xml:space="preserve">квалифицированное планирование и организация рабочих процессов. </w:t>
      </w:r>
    </w:p>
    <w:p w:rsidR="00534BE4" w:rsidRPr="00F60A73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534BE4" w:rsidRPr="00F60A73">
        <w:rPr>
          <w:rFonts w:ascii="Times New Roman" w:hAnsi="Times New Roman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налогоплательщиками.</w:t>
      </w:r>
    </w:p>
    <w:p w:rsidR="00534BE4" w:rsidRPr="00E27733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7A05" w:rsidRPr="00A34CB7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534BE4" w:rsidRPr="002536F9">
        <w:rPr>
          <w:rFonts w:ascii="Times New Roman" w:hAnsi="Times New Roman" w:cs="Times New Roman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="00534BE4" w:rsidRPr="002536F9">
        <w:rPr>
          <w:rFonts w:ascii="Times New Roman" w:hAnsi="Times New Roman" w:cs="Times New Roman"/>
          <w:sz w:val="24"/>
          <w:szCs w:val="24"/>
        </w:rPr>
        <w:t>апостиля</w:t>
      </w:r>
      <w:proofErr w:type="spellEnd"/>
      <w:r w:rsidR="00534BE4" w:rsidRPr="002536F9">
        <w:rPr>
          <w:rFonts w:ascii="Times New Roman" w:hAnsi="Times New Roman" w:cs="Times New Roman"/>
          <w:sz w:val="24"/>
          <w:szCs w:val="24"/>
        </w:rPr>
        <w:t>, удостоверение подлинности; утверждение нормативов, тарифов, квот; рассмотрение запросов, ходатайств, уведомлений, жалоб;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4BE4" w:rsidRPr="002536F9">
        <w:rPr>
          <w:rFonts w:ascii="Times New Roman" w:hAnsi="Times New Roman" w:cs="Times New Roman"/>
          <w:sz w:val="24"/>
          <w:szCs w:val="24"/>
        </w:rPr>
        <w:t>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B21451" w:rsidRPr="00E27733" w:rsidRDefault="00B21451" w:rsidP="00172C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1C75C0" w:rsidRPr="0055748E">
          <w:rPr>
            <w:rFonts w:ascii="Times New Roman" w:hAnsi="Times New Roman" w:cs="Times New Roman"/>
            <w:color w:val="000000"/>
            <w:sz w:val="24"/>
            <w:szCs w:val="24"/>
          </w:rPr>
          <w:t>статьями 14</w:t>
        </w:r>
      </w:hyperlink>
      <w:r w:rsidR="001C75C0" w:rsidRPr="0055748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7" w:history="1">
        <w:r w:rsidR="001C75C0" w:rsidRPr="0055748E">
          <w:rPr>
            <w:rFonts w:ascii="Times New Roman" w:hAnsi="Times New Roman" w:cs="Times New Roman"/>
            <w:color w:val="000000"/>
            <w:sz w:val="24"/>
            <w:szCs w:val="24"/>
          </w:rPr>
          <w:t>15</w:t>
        </w:r>
      </w:hyperlink>
      <w:r w:rsidR="001C75C0" w:rsidRPr="0055748E">
        <w:rPr>
          <w:rFonts w:ascii="Times New Roman" w:hAnsi="Times New Roman" w:cs="Times New Roman"/>
          <w:color w:val="000000"/>
          <w:sz w:val="24"/>
          <w:szCs w:val="24"/>
        </w:rPr>
        <w:t xml:space="preserve">, 16, </w:t>
      </w:r>
      <w:hyperlink r:id="rId8" w:history="1">
        <w:r w:rsidR="001C75C0" w:rsidRPr="0055748E">
          <w:rPr>
            <w:rFonts w:ascii="Times New Roman" w:hAnsi="Times New Roman" w:cs="Times New Roman"/>
            <w:color w:val="000000"/>
            <w:sz w:val="24"/>
            <w:szCs w:val="24"/>
          </w:rPr>
          <w:t>17</w:t>
        </w:r>
      </w:hyperlink>
      <w:r w:rsidR="001C75C0" w:rsidRPr="0055748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9" w:history="1">
        <w:r w:rsidR="001C75C0" w:rsidRPr="0055748E">
          <w:rPr>
            <w:rFonts w:ascii="Times New Roman" w:hAnsi="Times New Roman" w:cs="Times New Roman"/>
            <w:color w:val="000000"/>
            <w:sz w:val="24"/>
            <w:szCs w:val="24"/>
          </w:rPr>
          <w:t>18</w:t>
        </w:r>
      </w:hyperlink>
      <w:r w:rsidR="001C75C0" w:rsidRPr="0055748E">
        <w:rPr>
          <w:rFonts w:ascii="Times New Roman" w:hAnsi="Times New Roman" w:cs="Times New Roman"/>
          <w:color w:val="000000"/>
          <w:sz w:val="24"/>
          <w:szCs w:val="24"/>
        </w:rPr>
        <w:t xml:space="preserve">, 19, 20, 20.1, 20.2 </w:t>
      </w:r>
      <w:bookmarkStart w:id="0" w:name="_GoBack"/>
      <w:bookmarkEnd w:id="0"/>
      <w:r w:rsidRPr="00E27733">
        <w:rPr>
          <w:rFonts w:ascii="Times New Roman" w:hAnsi="Times New Roman" w:cs="Times New Roman"/>
          <w:sz w:val="24"/>
          <w:szCs w:val="24"/>
        </w:rPr>
        <w:t>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534BE4" w:rsidRPr="00534BE4" w:rsidRDefault="0050524D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рием налоговых деклараций и иных документов на бумажных носителях и по ТКС, служащих основанием для исчисления и уплаты налогов, сборов и других платежей в бюджетную систему РФ на бумажных и электронных носителях, регистрация представленных документов, фиксация соответствия их установленным требованиям (комплектность, наличие подписи и печати, актуальность бланков) в соответствии с инструкцией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534BE4" w:rsidRPr="00534BE4" w:rsidRDefault="0050524D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ортировка принимаемых документов, формирование пачек (их регистрация) и оперативная передача их в соответствующее подразделение</w:t>
      </w:r>
      <w:r w:rsidR="009270D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4BE4" w:rsidRPr="00534BE4" w:rsidRDefault="00B06D4C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приема сведений о доходах физических лиц по налогу на доходы физических лиц от налоговых агентов и их обработка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4BE4" w:rsidRPr="00534BE4" w:rsidRDefault="00B06D4C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ыдача  налогоплательщикам по их запросам справок и иных документов по вопросам</w:t>
      </w:r>
      <w:r w:rsidR="00464A21" w:rsidRPr="00464A2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относящимся к компетенции Инспекции</w:t>
      </w:r>
      <w:r w:rsidR="009724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4BE4" w:rsidRPr="00534BE4" w:rsidRDefault="009724B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нформирование налогоплательщиков по применению законодательства о налогах сборах в рамках компетентности работы отдела</w:t>
      </w:r>
      <w:r w:rsidR="007A5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учета и</w:t>
      </w:r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с налогоплательщиками в соответствии с инструкцией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4BE4" w:rsidRPr="00534BE4" w:rsidRDefault="009724B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нформирование налогоплательщиков по сдаче налоговой отчетности и налоговых платежах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4BE4" w:rsidRPr="00534BE4" w:rsidRDefault="009724B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нформирование налогоплательщиков о состоянии расчетов с бюджетом и государственными внебюджетными фондами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4BE4" w:rsidRPr="00534BE4" w:rsidRDefault="009866CB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рием других документов, представленных налогоплательщиками - юридическими и физическими лицами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4BE4" w:rsidRPr="00534BE4" w:rsidRDefault="009866CB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сполнение входящих документов и подготовку исходящих документов осуществить с использование функциональных возможностей «СЭД-ИФНС»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4BE4" w:rsidRPr="00534BE4" w:rsidRDefault="009866CB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спользование для обмена информацией и исполнения документов в процессе работы отдела электронной почты LOTUS NOTES в системе СЭД-ИФНС</w:t>
      </w:r>
      <w:r w:rsidR="0065746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4BE4" w:rsidRPr="00525C0A" w:rsidRDefault="0065746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спользование следующих ресурсов сети Интернет:</w:t>
      </w:r>
      <w:r w:rsid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«Информационные стенды» (информирование налогоплательщиков о графике работы инспекции, о проходящих семинарах, и т.д.).</w:t>
      </w:r>
      <w:r w:rsid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«Почта России» (отслеживание корреспонденции).</w:t>
      </w:r>
      <w:r w:rsid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«Ваш контроль» (мониторинг государственных услуг)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4A21" w:rsidRPr="00464A21" w:rsidRDefault="00FC2F09" w:rsidP="00464A2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64A21" w:rsidRPr="0046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качественных государственных услуг налогоплательщикам;</w:t>
      </w:r>
    </w:p>
    <w:p w:rsidR="00534BE4" w:rsidRPr="00534BE4" w:rsidRDefault="006D091B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</w:t>
      </w:r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ыполнение поручений начальника отдела, не предусмотренных данным должностным регламентом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4BE4" w:rsidRPr="00534BE4" w:rsidRDefault="00714940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облюдение правила внутреннего трудового распорядка, нормы и инструкции по охране труда и противопожарной безопасности</w:t>
      </w:r>
      <w:proofErr w:type="gramStart"/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534BE4" w:rsidRDefault="00714940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34BE4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ортировка принимаемых документов, формирование пачек (их регистрация) и оперативная передача их в соответствующее подразделение, обработка и передача документов в  ФКУ «Налог-Сервис»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C0BE8" w:rsidRDefault="00714940" w:rsidP="007C0BE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C0BE8">
        <w:rPr>
          <w:rFonts w:ascii="Times New Roman" w:eastAsia="Times New Roman" w:hAnsi="Times New Roman" w:cs="Times New Roman"/>
          <w:sz w:val="24"/>
          <w:szCs w:val="24"/>
          <w:lang w:eastAsia="ru-RU"/>
        </w:rPr>
        <w:t>рием и ввод доверенностей на право представления интересов налогоплательщика  в налоговом органе в ИР «Доверенность»</w:t>
      </w:r>
      <w:r w:rsidR="007C0BE8" w:rsidRPr="009B0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1D0801" w:rsidRDefault="00714940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D0801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D0801" w:rsidRPr="00B04466" w:rsidRDefault="00714940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D0801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D0801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1D0801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A34CB7" w:rsidRPr="00534BE4" w:rsidRDefault="00704307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B006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EF6F2A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A34CB7" w:rsidRPr="00534BE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</w:t>
      </w:r>
      <w:r w:rsidR="00D9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учета и 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 </w:t>
      </w:r>
      <w:r w:rsidR="000613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налогоплательщиками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172C86" w:rsidRDefault="003E346D" w:rsidP="00172C8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B006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EF6F2A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C63218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E346D"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0064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3E346D"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346D"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346D"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</w:t>
      </w:r>
      <w:r w:rsidR="00C63218" w:rsidRPr="00C63218">
        <w:rPr>
          <w:rFonts w:ascii="Times New Roman" w:hAnsi="Times New Roman" w:cs="Times New Roman"/>
          <w:sz w:val="24"/>
          <w:szCs w:val="24"/>
        </w:rPr>
        <w:t>2</w:t>
      </w:r>
      <w:r w:rsidRPr="00E27733">
        <w:rPr>
          <w:rFonts w:ascii="Times New Roman" w:hAnsi="Times New Roman" w:cs="Times New Roman"/>
          <w:sz w:val="24"/>
          <w:szCs w:val="24"/>
        </w:rPr>
        <w:t xml:space="preserve">.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</w:t>
      </w:r>
      <w:r w:rsidR="00B2636E" w:rsidRPr="00E27733">
        <w:rPr>
          <w:rFonts w:ascii="Times New Roman" w:hAnsi="Times New Roman" w:cs="Times New Roman"/>
          <w:sz w:val="24"/>
          <w:szCs w:val="24"/>
        </w:rPr>
        <w:lastRenderedPageBreak/>
        <w:t>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</w:t>
      </w:r>
      <w:r w:rsidR="00C63218" w:rsidRPr="00C63218">
        <w:rPr>
          <w:rFonts w:ascii="Times New Roman" w:hAnsi="Times New Roman" w:cs="Times New Roman"/>
          <w:sz w:val="24"/>
          <w:szCs w:val="24"/>
        </w:rPr>
        <w:t>3</w:t>
      </w:r>
      <w:r w:rsidRPr="00E27733">
        <w:rPr>
          <w:rFonts w:ascii="Times New Roman" w:hAnsi="Times New Roman" w:cs="Times New Roman"/>
          <w:sz w:val="24"/>
          <w:szCs w:val="24"/>
        </w:rPr>
        <w:t xml:space="preserve">.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595DBF" w:rsidRDefault="00B2636E" w:rsidP="0069701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97014" w:rsidRDefault="00697014" w:rsidP="0069701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</w:t>
      </w:r>
      <w:r w:rsidR="00C63218" w:rsidRPr="00C63218">
        <w:rPr>
          <w:rFonts w:ascii="Times New Roman" w:hAnsi="Times New Roman" w:cs="Times New Roman"/>
          <w:sz w:val="24"/>
          <w:szCs w:val="24"/>
        </w:rPr>
        <w:t>4</w:t>
      </w:r>
      <w:r w:rsidRPr="00E27733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7733" w:rsidRPr="00E27733" w:rsidRDefault="00E27733" w:rsidP="00172C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</w:t>
      </w:r>
      <w:r w:rsidR="00C63218" w:rsidRPr="00C63218">
        <w:rPr>
          <w:rFonts w:ascii="Times New Roman" w:hAnsi="Times New Roman" w:cs="Times New Roman"/>
          <w:sz w:val="24"/>
          <w:szCs w:val="24"/>
        </w:rPr>
        <w:t>5</w:t>
      </w:r>
      <w:r w:rsidRPr="00E277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C63218">
          <w:rPr>
            <w:rFonts w:ascii="Times New Roman" w:hAnsi="Times New Roman" w:cs="Times New Roman"/>
            <w:color w:val="000000" w:themeColor="text1"/>
            <w:sz w:val="24"/>
            <w:szCs w:val="24"/>
          </w:rPr>
          <w:t>общих принципов</w:t>
        </w:r>
      </w:hyperlink>
      <w:r w:rsidRPr="00C632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2" w:history="1">
        <w:r w:rsidRPr="00C63218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Pr="00C632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95DBF" w:rsidRPr="000A58BE" w:rsidRDefault="00595DBF" w:rsidP="00172C8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01765" w:rsidRPr="00F0176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F01765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="003E346D" w:rsidRPr="000A58BE">
        <w:rPr>
          <w:rFonts w:ascii="Times New Roman" w:hAnsi="Times New Roman" w:cs="Times New Roman"/>
          <w:b/>
          <w:sz w:val="24"/>
          <w:szCs w:val="24"/>
        </w:rPr>
        <w:t>I.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</w:t>
      </w:r>
      <w:r w:rsidR="00F01765" w:rsidRPr="00F01765">
        <w:rPr>
          <w:rFonts w:ascii="Times New Roman" w:hAnsi="Times New Roman" w:cs="Times New Roman"/>
          <w:sz w:val="24"/>
          <w:szCs w:val="24"/>
        </w:rPr>
        <w:t>7</w:t>
      </w:r>
      <w:r w:rsidRPr="00E27733">
        <w:rPr>
          <w:rFonts w:ascii="Times New Roman" w:hAnsi="Times New Roman" w:cs="Times New Roman"/>
          <w:sz w:val="24"/>
          <w:szCs w:val="24"/>
        </w:rPr>
        <w:t>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 w:rsidP="00F01765">
      <w:pPr>
        <w:shd w:val="clear" w:color="auto" w:fill="FFFFFF"/>
        <w:spacing w:line="269" w:lineRule="exact"/>
        <w:ind w:left="19"/>
        <w:rPr>
          <w:rFonts w:ascii="Times New Roman" w:hAnsi="Times New Roman" w:cs="Times New Roman"/>
          <w:sz w:val="24"/>
          <w:szCs w:val="24"/>
        </w:rPr>
      </w:pPr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Sans-Ligh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7039"/>
    <w:rsid w:val="00036F4C"/>
    <w:rsid w:val="000613C9"/>
    <w:rsid w:val="000A58BE"/>
    <w:rsid w:val="000B0985"/>
    <w:rsid w:val="000B4569"/>
    <w:rsid w:val="000E505C"/>
    <w:rsid w:val="001117B2"/>
    <w:rsid w:val="00121C92"/>
    <w:rsid w:val="0012482C"/>
    <w:rsid w:val="00172C86"/>
    <w:rsid w:val="001C75C0"/>
    <w:rsid w:val="001D0801"/>
    <w:rsid w:val="001D6EAE"/>
    <w:rsid w:val="002E1EE3"/>
    <w:rsid w:val="00326523"/>
    <w:rsid w:val="00352D1B"/>
    <w:rsid w:val="00384F7C"/>
    <w:rsid w:val="00387A05"/>
    <w:rsid w:val="0039443B"/>
    <w:rsid w:val="003E346D"/>
    <w:rsid w:val="00422B09"/>
    <w:rsid w:val="00464A21"/>
    <w:rsid w:val="004963B5"/>
    <w:rsid w:val="004A46AE"/>
    <w:rsid w:val="00502C2C"/>
    <w:rsid w:val="0050524D"/>
    <w:rsid w:val="00525C0A"/>
    <w:rsid w:val="00534BE4"/>
    <w:rsid w:val="005518EC"/>
    <w:rsid w:val="005576BC"/>
    <w:rsid w:val="00595DBF"/>
    <w:rsid w:val="00632089"/>
    <w:rsid w:val="00642197"/>
    <w:rsid w:val="0064597E"/>
    <w:rsid w:val="00657464"/>
    <w:rsid w:val="00697014"/>
    <w:rsid w:val="006D091B"/>
    <w:rsid w:val="00704307"/>
    <w:rsid w:val="00710AA8"/>
    <w:rsid w:val="00714940"/>
    <w:rsid w:val="00764D62"/>
    <w:rsid w:val="007724D7"/>
    <w:rsid w:val="007A5011"/>
    <w:rsid w:val="007A7D25"/>
    <w:rsid w:val="007C0BE8"/>
    <w:rsid w:val="00820407"/>
    <w:rsid w:val="008564DA"/>
    <w:rsid w:val="00856884"/>
    <w:rsid w:val="008726B7"/>
    <w:rsid w:val="00877E4F"/>
    <w:rsid w:val="00880A5D"/>
    <w:rsid w:val="00891ED3"/>
    <w:rsid w:val="008A530D"/>
    <w:rsid w:val="008B7ABE"/>
    <w:rsid w:val="008F424D"/>
    <w:rsid w:val="00907A62"/>
    <w:rsid w:val="009270D8"/>
    <w:rsid w:val="0093355A"/>
    <w:rsid w:val="00941EB7"/>
    <w:rsid w:val="009724B4"/>
    <w:rsid w:val="009841CE"/>
    <w:rsid w:val="009866CB"/>
    <w:rsid w:val="009F127B"/>
    <w:rsid w:val="00A1093C"/>
    <w:rsid w:val="00A34CB7"/>
    <w:rsid w:val="00A63B18"/>
    <w:rsid w:val="00A85F12"/>
    <w:rsid w:val="00B0064F"/>
    <w:rsid w:val="00B04466"/>
    <w:rsid w:val="00B06D4C"/>
    <w:rsid w:val="00B21451"/>
    <w:rsid w:val="00B2636E"/>
    <w:rsid w:val="00B31215"/>
    <w:rsid w:val="00B34558"/>
    <w:rsid w:val="00B508B9"/>
    <w:rsid w:val="00B64367"/>
    <w:rsid w:val="00B955C9"/>
    <w:rsid w:val="00BA7219"/>
    <w:rsid w:val="00BE7857"/>
    <w:rsid w:val="00C63218"/>
    <w:rsid w:val="00D13470"/>
    <w:rsid w:val="00D1367E"/>
    <w:rsid w:val="00D66842"/>
    <w:rsid w:val="00D8403A"/>
    <w:rsid w:val="00D91514"/>
    <w:rsid w:val="00E27733"/>
    <w:rsid w:val="00E417FA"/>
    <w:rsid w:val="00E53133"/>
    <w:rsid w:val="00E62B5B"/>
    <w:rsid w:val="00E65CA4"/>
    <w:rsid w:val="00E80857"/>
    <w:rsid w:val="00E82AC2"/>
    <w:rsid w:val="00E96ED5"/>
    <w:rsid w:val="00EA4C81"/>
    <w:rsid w:val="00EB00D7"/>
    <w:rsid w:val="00EF6F2A"/>
    <w:rsid w:val="00F01765"/>
    <w:rsid w:val="00F44470"/>
    <w:rsid w:val="00F46194"/>
    <w:rsid w:val="00FC2F09"/>
    <w:rsid w:val="00FD21C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4L3q5K_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73A9FF03989DC7D327E7245D5ECE917A0D5048E3522E7C71B9591EDA57BA27965DCB0B71AFA0DC3L3q2K_" TargetMode="External"/><Relationship Id="rId12" Type="http://schemas.openxmlformats.org/officeDocument/2006/relationships/hyperlink" Target="consultantplus://offline/ref=173A9FF03989DC7D327E7245D5ECE917A0D5048E3522E7C71B9591EDA57BA27965DCB0B71AFA0DC6L3q8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73A9FF03989DC7D327E7245D5ECE917A0D5048E3522E7C71B9591EDA57BA27965DCB0B71AFA0DC1L3q3K_" TargetMode="External"/><Relationship Id="rId11" Type="http://schemas.openxmlformats.org/officeDocument/2006/relationships/hyperlink" Target="consultantplus://offline/ref=173A9FF03989DC7D327E7245D5ECE917AADE008B352ABACD13CC9DEFA274FD6E6295BCB61AFA0FLCq8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1AC358FA0B3B256C48F718CC3560824F5C1D0CE0839637B926A515F28AFF1EA2F5209B47E6A9823224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3A9FF03989DC7D327E7245D5ECE917A0D5048E3522E7C71B9591EDA57BA27965DCB0B71AFA0DC6L3q8K_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20EFE-699C-4462-9CD5-966E6BA11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2942</Words>
  <Characters>16770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7</cp:revision>
  <cp:lastPrinted>2018-03-19T14:05:00Z</cp:lastPrinted>
  <dcterms:created xsi:type="dcterms:W3CDTF">2021-07-02T07:16:00Z</dcterms:created>
  <dcterms:modified xsi:type="dcterms:W3CDTF">2022-04-20T13:23:00Z</dcterms:modified>
</cp:coreProperties>
</file>